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63D" w:rsidRPr="00FB56A9" w:rsidRDefault="00C9363D" w:rsidP="00C9363D">
      <w:pPr>
        <w:spacing w:after="0" w:line="240" w:lineRule="auto"/>
        <w:jc w:val="both"/>
        <w:rPr>
          <w:sz w:val="20"/>
          <w:szCs w:val="20"/>
        </w:rPr>
      </w:pPr>
      <w:r w:rsidRPr="00FB56A9">
        <w:rPr>
          <w:noProof/>
          <w:sz w:val="20"/>
          <w:szCs w:val="20"/>
          <w:lang w:eastAsia="el-GR"/>
        </w:rPr>
        <w:drawing>
          <wp:inline distT="0" distB="0" distL="0" distR="0">
            <wp:extent cx="2924175" cy="1162050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8781" t="8669" r="65869" b="8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63D" w:rsidRPr="00FB56A9" w:rsidRDefault="00C9363D" w:rsidP="00C9363D">
      <w:pPr>
        <w:spacing w:after="0" w:line="240" w:lineRule="auto"/>
        <w:jc w:val="both"/>
        <w:rPr>
          <w:sz w:val="20"/>
          <w:szCs w:val="20"/>
        </w:rPr>
      </w:pPr>
      <w:r w:rsidRPr="00FB56A9">
        <w:rPr>
          <w:sz w:val="20"/>
          <w:szCs w:val="20"/>
        </w:rPr>
        <w:t>ΚΑΝΑΡΗ 24, ΑΘΗΝΑ, ΤΚ 106 74</w:t>
      </w:r>
    </w:p>
    <w:p w:rsidR="00C9363D" w:rsidRPr="00FB56A9" w:rsidRDefault="00C9363D" w:rsidP="00C9363D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FB56A9">
        <w:rPr>
          <w:sz w:val="20"/>
          <w:szCs w:val="20"/>
        </w:rPr>
        <w:t>ΤΗΛ : 210 33 92 340/41/55  FAX: 210 33 92 364, e-</w:t>
      </w:r>
      <w:proofErr w:type="spellStart"/>
      <w:r w:rsidRPr="00FB56A9">
        <w:rPr>
          <w:sz w:val="20"/>
          <w:szCs w:val="20"/>
        </w:rPr>
        <w:t>mail</w:t>
      </w:r>
      <w:proofErr w:type="spellEnd"/>
      <w:r w:rsidRPr="00FB56A9">
        <w:rPr>
          <w:sz w:val="20"/>
          <w:szCs w:val="20"/>
        </w:rPr>
        <w:t>: atppeate@gmail.com</w:t>
      </w:r>
    </w:p>
    <w:p w:rsidR="00C9363D" w:rsidRPr="00FB56A9" w:rsidRDefault="00C9363D" w:rsidP="00C9363D">
      <w:pPr>
        <w:pBdr>
          <w:bottom w:val="single" w:sz="4" w:space="1" w:color="auto"/>
        </w:pBdr>
        <w:spacing w:after="0" w:line="240" w:lineRule="auto"/>
        <w:jc w:val="both"/>
        <w:rPr>
          <w:sz w:val="20"/>
          <w:szCs w:val="20"/>
        </w:rPr>
      </w:pPr>
      <w:r w:rsidRPr="00FB56A9">
        <w:rPr>
          <w:sz w:val="20"/>
          <w:szCs w:val="20"/>
        </w:rPr>
        <w:t>Α.Φ.Μ:  999368095 – ΔΟΥ: Δ’ ΑΘΗΝΩΝ</w:t>
      </w:r>
    </w:p>
    <w:p w:rsidR="00C9363D" w:rsidRPr="006F07EA" w:rsidRDefault="00C9363D" w:rsidP="00C9363D">
      <w:pPr>
        <w:spacing w:after="0" w:line="240" w:lineRule="auto"/>
        <w:jc w:val="both"/>
        <w:rPr>
          <w:b/>
        </w:rPr>
      </w:pPr>
    </w:p>
    <w:p w:rsidR="00C9363D" w:rsidRPr="00FB56A9" w:rsidRDefault="004A5802" w:rsidP="00C76A96">
      <w:pPr>
        <w:spacing w:after="0" w:line="360" w:lineRule="auto"/>
        <w:jc w:val="both"/>
        <w:rPr>
          <w:b/>
        </w:rPr>
      </w:pPr>
      <w:proofErr w:type="spellStart"/>
      <w:r>
        <w:rPr>
          <w:b/>
        </w:rPr>
        <w:t>Αρ.Πρωτ</w:t>
      </w:r>
      <w:proofErr w:type="spellEnd"/>
      <w:r>
        <w:rPr>
          <w:b/>
        </w:rPr>
        <w:t xml:space="preserve">.: </w:t>
      </w:r>
      <w:r w:rsidR="00326DF2">
        <w:rPr>
          <w:b/>
        </w:rPr>
        <w:t>214</w:t>
      </w:r>
      <w:r w:rsidR="00C9363D" w:rsidRPr="00FB56A9">
        <w:rPr>
          <w:b/>
        </w:rPr>
        <w:tab/>
      </w:r>
      <w:r w:rsidR="00C9363D" w:rsidRPr="00FB56A9">
        <w:rPr>
          <w:b/>
        </w:rPr>
        <w:tab/>
      </w:r>
      <w:r w:rsidR="00C9363D" w:rsidRPr="00FB56A9">
        <w:rPr>
          <w:b/>
        </w:rPr>
        <w:tab/>
      </w:r>
      <w:r w:rsidR="00C9363D" w:rsidRPr="00FB56A9">
        <w:rPr>
          <w:b/>
        </w:rPr>
        <w:tab/>
      </w:r>
      <w:r w:rsidR="00C9363D" w:rsidRPr="00FB56A9">
        <w:rPr>
          <w:b/>
        </w:rPr>
        <w:tab/>
      </w:r>
      <w:r w:rsidR="00C9363D" w:rsidRPr="00FB56A9">
        <w:rPr>
          <w:b/>
        </w:rPr>
        <w:tab/>
      </w:r>
      <w:r w:rsidR="00C9363D" w:rsidRPr="00FB56A9">
        <w:rPr>
          <w:b/>
        </w:rPr>
        <w:tab/>
        <w:t xml:space="preserve">           </w:t>
      </w:r>
      <w:r w:rsidR="00C9363D" w:rsidRPr="00FB56A9">
        <w:rPr>
          <w:b/>
        </w:rPr>
        <w:tab/>
      </w:r>
      <w:r w:rsidR="00C9363D" w:rsidRPr="00FB56A9">
        <w:rPr>
          <w:b/>
        </w:rPr>
        <w:tab/>
        <w:t xml:space="preserve">Αθήνα, </w:t>
      </w:r>
      <w:r w:rsidR="00326DF2">
        <w:rPr>
          <w:b/>
        </w:rPr>
        <w:t>10</w:t>
      </w:r>
      <w:bookmarkStart w:id="0" w:name="_GoBack"/>
      <w:bookmarkEnd w:id="0"/>
      <w:r w:rsidRPr="004A5802">
        <w:rPr>
          <w:b/>
        </w:rPr>
        <w:t xml:space="preserve"> </w:t>
      </w:r>
      <w:r>
        <w:rPr>
          <w:b/>
        </w:rPr>
        <w:t>/0</w:t>
      </w:r>
      <w:r w:rsidRPr="004A5802">
        <w:rPr>
          <w:b/>
        </w:rPr>
        <w:t>6</w:t>
      </w:r>
      <w:r>
        <w:rPr>
          <w:b/>
        </w:rPr>
        <w:t>/202</w:t>
      </w:r>
      <w:r w:rsidRPr="004A5802">
        <w:rPr>
          <w:b/>
        </w:rPr>
        <w:t>1</w:t>
      </w:r>
      <w:r w:rsidR="00C9363D" w:rsidRPr="00FB56A9">
        <w:rPr>
          <w:b/>
        </w:rPr>
        <w:t xml:space="preserve"> </w:t>
      </w:r>
    </w:p>
    <w:p w:rsidR="00C9363D" w:rsidRPr="004A5802" w:rsidRDefault="00C9363D" w:rsidP="00176DAB">
      <w:pPr>
        <w:jc w:val="center"/>
        <w:rPr>
          <w:b/>
          <w:u w:val="single"/>
        </w:rPr>
      </w:pPr>
    </w:p>
    <w:p w:rsidR="00312A9F" w:rsidRPr="004A5802" w:rsidRDefault="00F03DEE" w:rsidP="00176DAB">
      <w:pPr>
        <w:jc w:val="center"/>
        <w:rPr>
          <w:b/>
          <w:u w:val="single"/>
        </w:rPr>
      </w:pPr>
      <w:r>
        <w:rPr>
          <w:b/>
          <w:u w:val="single"/>
        </w:rPr>
        <w:t xml:space="preserve">ΚΑΛΥΨΗ </w:t>
      </w:r>
      <w:r w:rsidR="004A5802">
        <w:rPr>
          <w:b/>
          <w:u w:val="single"/>
        </w:rPr>
        <w:t>ΕΞΟΔΩΝ ΣΥΜΜΕΤΟΧΗΣ</w:t>
      </w:r>
      <w:r w:rsidR="00312A9F">
        <w:rPr>
          <w:b/>
          <w:u w:val="single"/>
        </w:rPr>
        <w:t xml:space="preserve"> ΤΩΝ ΜΕΛΩ</w:t>
      </w:r>
      <w:r w:rsidR="005C594B">
        <w:rPr>
          <w:b/>
          <w:u w:val="single"/>
        </w:rPr>
        <w:t xml:space="preserve">Ν </w:t>
      </w:r>
      <w:r w:rsidR="00312A9F">
        <w:rPr>
          <w:b/>
          <w:u w:val="single"/>
        </w:rPr>
        <w:t xml:space="preserve">ΤΟΥ ΤΑΜΕΙΟΥ </w:t>
      </w:r>
      <w:r w:rsidR="005C594B">
        <w:rPr>
          <w:b/>
          <w:u w:val="single"/>
        </w:rPr>
        <w:t xml:space="preserve">ΣΤΗΝ </w:t>
      </w:r>
      <w:r w:rsidR="004A5802">
        <w:rPr>
          <w:b/>
          <w:u w:val="single"/>
        </w:rPr>
        <w:t xml:space="preserve">ΤΑΚΤΙΚΗ ΓΕΝΙΚΗ ΣΥΝΕΛΕΥΣΗ </w:t>
      </w:r>
    </w:p>
    <w:p w:rsidR="00B32250" w:rsidRPr="00B32250" w:rsidRDefault="005C594B" w:rsidP="00176DAB">
      <w:pPr>
        <w:jc w:val="center"/>
        <w:rPr>
          <w:b/>
          <w:u w:val="single"/>
        </w:rPr>
      </w:pPr>
      <w:r>
        <w:rPr>
          <w:b/>
          <w:u w:val="single"/>
        </w:rPr>
        <w:t>ΣΤΗ</w:t>
      </w:r>
      <w:r w:rsidR="004A5802">
        <w:rPr>
          <w:b/>
          <w:u w:val="single"/>
        </w:rPr>
        <w:t>Ν ΑΘΗΝΑ, ΣΤΙΣ 27/06/2021</w:t>
      </w:r>
    </w:p>
    <w:p w:rsidR="00E44311" w:rsidRDefault="001E41E5" w:rsidP="00E44311">
      <w:pPr>
        <w:jc w:val="both"/>
      </w:pPr>
      <w:r>
        <w:t xml:space="preserve">Λόγω των σοβαρών θεμάτων που θα συζητηθούν </w:t>
      </w:r>
      <w:r w:rsidRPr="001E41E5">
        <w:t>στην επικείμενη Γ</w:t>
      </w:r>
      <w:r w:rsidR="005C594B">
        <w:t>.</w:t>
      </w:r>
      <w:r w:rsidRPr="001E41E5">
        <w:t>Σ</w:t>
      </w:r>
      <w:r w:rsidR="005C594B">
        <w:t xml:space="preserve">. </w:t>
      </w:r>
      <w:r w:rsidRPr="001E41E5">
        <w:t>στη</w:t>
      </w:r>
      <w:r w:rsidR="004A5802">
        <w:t>ν</w:t>
      </w:r>
      <w:r w:rsidRPr="001E41E5">
        <w:t xml:space="preserve"> </w:t>
      </w:r>
      <w:r w:rsidR="004A5802">
        <w:rPr>
          <w:b/>
          <w:u w:val="single"/>
        </w:rPr>
        <w:t>Αθήνα</w:t>
      </w:r>
      <w:r w:rsidR="004E336E">
        <w:t xml:space="preserve"> </w:t>
      </w:r>
      <w:r w:rsidR="00034924">
        <w:t xml:space="preserve">και λόγω του περιορισμού </w:t>
      </w:r>
      <w:r w:rsidR="00034924" w:rsidRPr="00D445E5">
        <w:rPr>
          <w:u w:val="single"/>
        </w:rPr>
        <w:t>των διαθεσίμων θέσεων στα μέσα μεταφοράς</w:t>
      </w:r>
      <w:r w:rsidR="00034924">
        <w:t xml:space="preserve">  </w:t>
      </w:r>
      <w:r w:rsidR="00034924" w:rsidRPr="004F5AA6">
        <w:t xml:space="preserve">και </w:t>
      </w:r>
      <w:r w:rsidR="00034924" w:rsidRPr="00D445E5">
        <w:rPr>
          <w:u w:val="single"/>
        </w:rPr>
        <w:t>των διαθεσίμων κλινών στα ξενοδοχεία</w:t>
      </w:r>
      <w:r w:rsidR="00034924">
        <w:t xml:space="preserve"> που έχει επιφέρει η εφαρμογή των μέτρων </w:t>
      </w:r>
      <w:r w:rsidR="00034924" w:rsidRPr="0089065F">
        <w:t>προστασίας για την αντιμετώπιση του κινδύνου διασποράς του covid-19</w:t>
      </w:r>
      <w:r w:rsidR="00034924">
        <w:t xml:space="preserve">, </w:t>
      </w:r>
      <w:r>
        <w:t>τ</w:t>
      </w:r>
      <w:r w:rsidR="00B32250">
        <w:t xml:space="preserve">ο Διοικητικό Συμβούλιο </w:t>
      </w:r>
      <w:r w:rsidR="00176DAB">
        <w:t xml:space="preserve">του </w:t>
      </w:r>
      <w:r w:rsidR="00833DF4">
        <w:t xml:space="preserve">Ταμείου </w:t>
      </w:r>
      <w:r w:rsidR="00D22C54">
        <w:t xml:space="preserve">αποφάσισε να </w:t>
      </w:r>
      <w:r w:rsidR="00E44311">
        <w:t xml:space="preserve">διευκολύνει τη μαζική συμμετοχή των μελών του και </w:t>
      </w:r>
      <w:r>
        <w:t xml:space="preserve">να </w:t>
      </w:r>
      <w:r w:rsidR="00326DAD" w:rsidRPr="006D3F26">
        <w:rPr>
          <w:b/>
          <w:u w:val="single"/>
        </w:rPr>
        <w:t>καλύψει</w:t>
      </w:r>
      <w:r w:rsidR="00326DAD" w:rsidRPr="006D3F26">
        <w:rPr>
          <w:b/>
        </w:rPr>
        <w:t xml:space="preserve"> </w:t>
      </w:r>
      <w:r w:rsidR="00B32250">
        <w:t xml:space="preserve">: </w:t>
      </w:r>
    </w:p>
    <w:p w:rsidR="00B32250" w:rsidRPr="00A97BCD" w:rsidRDefault="00B32250" w:rsidP="00E44311">
      <w:pPr>
        <w:pStyle w:val="a3"/>
        <w:numPr>
          <w:ilvl w:val="0"/>
          <w:numId w:val="2"/>
        </w:numPr>
        <w:ind w:left="17" w:hanging="357"/>
        <w:jc w:val="both"/>
      </w:pPr>
      <w:r w:rsidRPr="00A97BCD">
        <w:t xml:space="preserve">Για </w:t>
      </w:r>
      <w:r w:rsidR="00863C35" w:rsidRPr="00A97BCD">
        <w:t xml:space="preserve">μετακίνηση </w:t>
      </w:r>
      <w:r w:rsidR="00B46978" w:rsidRPr="00A97BCD">
        <w:t xml:space="preserve">μελών </w:t>
      </w:r>
      <w:r w:rsidR="00863C35" w:rsidRPr="00A97BCD">
        <w:t xml:space="preserve">με χρήση </w:t>
      </w:r>
      <w:r w:rsidRPr="00A97BCD">
        <w:t xml:space="preserve"> Ι.Χ. αυτοκινήτου</w:t>
      </w:r>
      <w:r w:rsidR="004F5AA6" w:rsidRPr="00A97BCD">
        <w:t>,</w:t>
      </w:r>
      <w:r w:rsidR="001E41E5" w:rsidRPr="00A97BCD">
        <w:t xml:space="preserve"> </w:t>
      </w:r>
      <w:r w:rsidRPr="00A97BCD">
        <w:t>χιλιομετρική αποζημίωση ύψους 0,25€/χ.λ.μ. για μετακίνηση ενός (1) ατόμου και 0,30€/χ.λ.μ. για μετακίνηση δύο (2) ατόμων με το ίδιο αυτοκίνητο</w:t>
      </w:r>
      <w:r w:rsidR="00DB0152" w:rsidRPr="00DB0152">
        <w:t xml:space="preserve">, </w:t>
      </w:r>
      <w:r w:rsidR="00DB0152">
        <w:t xml:space="preserve">καθώς </w:t>
      </w:r>
      <w:r w:rsidR="007031D2" w:rsidRPr="00A97BCD">
        <w:t>και</w:t>
      </w:r>
      <w:r w:rsidR="001E41E5" w:rsidRPr="00A97BCD">
        <w:t xml:space="preserve"> </w:t>
      </w:r>
      <w:r w:rsidRPr="00A97BCD">
        <w:t>τα έξοδα των διοδίων</w:t>
      </w:r>
      <w:r w:rsidR="00002D19" w:rsidRPr="00A97BCD">
        <w:t xml:space="preserve"> </w:t>
      </w:r>
      <w:r w:rsidRPr="00A97BCD">
        <w:t xml:space="preserve">με </w:t>
      </w:r>
      <w:r w:rsidR="00002D19" w:rsidRPr="00A97BCD">
        <w:t xml:space="preserve">την </w:t>
      </w:r>
      <w:r w:rsidRPr="00A97BCD">
        <w:t xml:space="preserve">προσκόμιση των </w:t>
      </w:r>
      <w:r w:rsidR="001E41E5" w:rsidRPr="00A97BCD">
        <w:t xml:space="preserve">σχετικών </w:t>
      </w:r>
      <w:r w:rsidRPr="00A97BCD">
        <w:t xml:space="preserve">αποδείξεων. </w:t>
      </w:r>
    </w:p>
    <w:p w:rsidR="00326DAD" w:rsidRPr="00A97BCD" w:rsidRDefault="00B32250" w:rsidP="00326DAD">
      <w:pPr>
        <w:pStyle w:val="a3"/>
        <w:numPr>
          <w:ilvl w:val="0"/>
          <w:numId w:val="2"/>
        </w:numPr>
        <w:ind w:left="17" w:hanging="357"/>
        <w:jc w:val="both"/>
      </w:pPr>
      <w:r w:rsidRPr="00A97BCD">
        <w:t xml:space="preserve">Για μετακίνηση </w:t>
      </w:r>
      <w:r w:rsidR="00B46978" w:rsidRPr="00A97BCD">
        <w:t xml:space="preserve">μελών </w:t>
      </w:r>
      <w:r w:rsidRPr="00A97BCD">
        <w:t>με ΚΤΕΛ ή τρένο, το 100% της αξίας του εισιτηρίου</w:t>
      </w:r>
      <w:r w:rsidR="00002D19" w:rsidRPr="00A97BCD">
        <w:t xml:space="preserve">, </w:t>
      </w:r>
      <w:r w:rsidRPr="00A97BCD">
        <w:t xml:space="preserve">με προσκόμιση του εισιτηρίου. </w:t>
      </w:r>
    </w:p>
    <w:p w:rsidR="00326DAD" w:rsidRPr="00A97BCD" w:rsidRDefault="00B32250" w:rsidP="00326DAD">
      <w:pPr>
        <w:pStyle w:val="a3"/>
        <w:numPr>
          <w:ilvl w:val="0"/>
          <w:numId w:val="2"/>
        </w:numPr>
        <w:ind w:left="17" w:hanging="357"/>
        <w:jc w:val="both"/>
      </w:pPr>
      <w:r w:rsidRPr="00A97BCD">
        <w:t xml:space="preserve">Για μετακίνηση </w:t>
      </w:r>
      <w:r w:rsidR="00B46978" w:rsidRPr="00A97BCD">
        <w:t xml:space="preserve">μελών </w:t>
      </w:r>
      <w:r w:rsidRPr="00A97BCD">
        <w:t xml:space="preserve">από νησιά με πλοίο, το 100% του ακτοπλοϊκού εισιτηρίου Β’ θέσης και για μετακίνηση </w:t>
      </w:r>
      <w:r w:rsidR="001E41E5" w:rsidRPr="00A97BCD">
        <w:t xml:space="preserve">μελών </w:t>
      </w:r>
      <w:r w:rsidRPr="00A97BCD">
        <w:t>από απομακρυσμένα νησιά με πλοίο</w:t>
      </w:r>
      <w:r w:rsidR="00002D19" w:rsidRPr="00A97BCD">
        <w:t>,</w:t>
      </w:r>
      <w:r w:rsidRPr="00A97BCD">
        <w:t xml:space="preserve"> το 100% του ακτοπλοϊκ</w:t>
      </w:r>
      <w:r w:rsidR="00034924">
        <w:t>ού εισιτηρίου Α</w:t>
      </w:r>
      <w:r w:rsidRPr="00A97BCD">
        <w:t>’ θέσης με καμπίνα, με προσκόμιση του εισιτηρίου.</w:t>
      </w:r>
    </w:p>
    <w:p w:rsidR="009E668C" w:rsidRPr="00A97BCD" w:rsidRDefault="009E668C" w:rsidP="00326DAD">
      <w:pPr>
        <w:pStyle w:val="a3"/>
        <w:numPr>
          <w:ilvl w:val="0"/>
          <w:numId w:val="2"/>
        </w:numPr>
        <w:ind w:left="17" w:hanging="357"/>
        <w:jc w:val="both"/>
      </w:pPr>
      <w:r w:rsidRPr="00A97BCD">
        <w:t xml:space="preserve">Για μετακίνηση </w:t>
      </w:r>
      <w:r w:rsidR="00B46978" w:rsidRPr="00A97BCD">
        <w:t xml:space="preserve">μελών </w:t>
      </w:r>
      <w:r w:rsidRPr="00A97BCD">
        <w:t>από απομακρυσμένες περιοχές και νησιά με αεροπλάνο</w:t>
      </w:r>
      <w:r w:rsidR="00326DAD" w:rsidRPr="00A97BCD">
        <w:t>,</w:t>
      </w:r>
      <w:r w:rsidRPr="00A97BCD">
        <w:t xml:space="preserve"> το 100% του αεροπορικού εισιτηρίου, με προσκόμιση του εισιτηρίου</w:t>
      </w:r>
      <w:r w:rsidR="00326DAD" w:rsidRPr="00A97BCD">
        <w:t>.</w:t>
      </w:r>
    </w:p>
    <w:p w:rsidR="0014558B" w:rsidRPr="00A97BCD" w:rsidRDefault="00B32250" w:rsidP="0014558B">
      <w:pPr>
        <w:pStyle w:val="a3"/>
        <w:numPr>
          <w:ilvl w:val="0"/>
          <w:numId w:val="3"/>
        </w:numPr>
        <w:ind w:left="17" w:hanging="357"/>
        <w:jc w:val="both"/>
      </w:pPr>
      <w:r w:rsidRPr="00A97BCD">
        <w:t xml:space="preserve">Για μετακίνηση </w:t>
      </w:r>
      <w:r w:rsidR="00B46978" w:rsidRPr="00A97BCD">
        <w:t xml:space="preserve">μελών </w:t>
      </w:r>
      <w:r w:rsidRPr="00A97BCD">
        <w:t xml:space="preserve">από </w:t>
      </w:r>
      <w:r w:rsidR="00B46978" w:rsidRPr="00A97BCD">
        <w:t xml:space="preserve">χερσαία </w:t>
      </w:r>
      <w:r w:rsidRPr="00A97BCD">
        <w:t>απόσταση 200</w:t>
      </w:r>
      <w:r w:rsidR="0014558B">
        <w:t>-350</w:t>
      </w:r>
      <w:r w:rsidRPr="00A97BCD">
        <w:t xml:space="preserve"> </w:t>
      </w:r>
      <w:proofErr w:type="spellStart"/>
      <w:r w:rsidRPr="00A97BCD">
        <w:t>χλμ</w:t>
      </w:r>
      <w:proofErr w:type="spellEnd"/>
      <w:r w:rsidR="00034924">
        <w:t xml:space="preserve">, </w:t>
      </w:r>
      <w:r w:rsidR="0014558B" w:rsidRPr="00A97BCD">
        <w:t xml:space="preserve">έξοδα μιας διανυκτέρευσης, έως 70€ το άτομο, με προσκόμιση της απόδειξης του ξενοδοχείου. </w:t>
      </w:r>
    </w:p>
    <w:p w:rsidR="00D445E5" w:rsidRDefault="0014558B" w:rsidP="00D445E5">
      <w:pPr>
        <w:pStyle w:val="a3"/>
        <w:numPr>
          <w:ilvl w:val="0"/>
          <w:numId w:val="3"/>
        </w:numPr>
        <w:ind w:left="17" w:hanging="357"/>
        <w:jc w:val="both"/>
      </w:pPr>
      <w:r w:rsidRPr="00A97BCD">
        <w:t xml:space="preserve">Για μετακίνηση μελών από χερσαία απόσταση </w:t>
      </w:r>
      <w:r>
        <w:t>μεγαλύτερη των 350</w:t>
      </w:r>
      <w:r w:rsidRPr="00A97BCD">
        <w:t xml:space="preserve"> </w:t>
      </w:r>
      <w:proofErr w:type="spellStart"/>
      <w:r w:rsidRPr="00A97BCD">
        <w:t>χλμ</w:t>
      </w:r>
      <w:proofErr w:type="spellEnd"/>
      <w:r w:rsidRPr="00A97BCD">
        <w:t xml:space="preserve"> </w:t>
      </w:r>
      <w:r>
        <w:t>και από νησιά με πλοίο</w:t>
      </w:r>
      <w:r w:rsidR="00034924">
        <w:t xml:space="preserve">, </w:t>
      </w:r>
      <w:r w:rsidRPr="00A97BCD">
        <w:t xml:space="preserve">έξοδα </w:t>
      </w:r>
      <w:r>
        <w:t xml:space="preserve">δύο </w:t>
      </w:r>
      <w:r w:rsidRPr="00A97BCD">
        <w:t>διανυκτ</w:t>
      </w:r>
      <w:r>
        <w:t>ερεύσεων</w:t>
      </w:r>
      <w:r w:rsidRPr="00A97BCD">
        <w:t>,</w:t>
      </w:r>
      <w:r>
        <w:t xml:space="preserve"> έως 140€ το άτομο</w:t>
      </w:r>
      <w:r w:rsidRPr="00A97BCD">
        <w:t xml:space="preserve">, με προσκόμιση της απόδειξης του ξενοδοχείου. </w:t>
      </w:r>
    </w:p>
    <w:p w:rsidR="00E75E3F" w:rsidRDefault="00B32250" w:rsidP="00E75E3F">
      <w:pPr>
        <w:pStyle w:val="a3"/>
        <w:numPr>
          <w:ilvl w:val="0"/>
          <w:numId w:val="3"/>
        </w:numPr>
        <w:ind w:left="17" w:hanging="357"/>
        <w:jc w:val="both"/>
      </w:pPr>
      <w:r w:rsidRPr="00A97BCD">
        <w:t xml:space="preserve">Για μετακίνηση </w:t>
      </w:r>
      <w:r w:rsidR="00326DAD" w:rsidRPr="00A97BCD">
        <w:t xml:space="preserve">μελών </w:t>
      </w:r>
      <w:r w:rsidRPr="00A97BCD">
        <w:t xml:space="preserve">από </w:t>
      </w:r>
      <w:r w:rsidR="00D445E5">
        <w:t xml:space="preserve">απομακρυσμένες περιοχές και </w:t>
      </w:r>
      <w:r w:rsidRPr="00A97BCD">
        <w:t>νησιά με αεροπλάνο</w:t>
      </w:r>
      <w:r w:rsidR="00034924">
        <w:t xml:space="preserve">, </w:t>
      </w:r>
      <w:r w:rsidRPr="00A97BCD">
        <w:t xml:space="preserve">έξοδα </w:t>
      </w:r>
      <w:r w:rsidR="00D445E5">
        <w:t xml:space="preserve">δύο </w:t>
      </w:r>
      <w:r w:rsidRPr="00A97BCD">
        <w:t>διανυκτ</w:t>
      </w:r>
      <w:r w:rsidR="00D445E5">
        <w:t xml:space="preserve">ερεύσεων, </w:t>
      </w:r>
      <w:r w:rsidRPr="00A97BCD">
        <w:t xml:space="preserve">έως </w:t>
      </w:r>
      <w:r w:rsidR="00D445E5">
        <w:t>140</w:t>
      </w:r>
      <w:r w:rsidRPr="00A97BCD">
        <w:t xml:space="preserve">€ το άτομο, με </w:t>
      </w:r>
      <w:r w:rsidR="00176DAB" w:rsidRPr="00A97BCD">
        <w:t xml:space="preserve">προσκόμιση της </w:t>
      </w:r>
      <w:r w:rsidRPr="00A97BCD">
        <w:t>απόδειξη</w:t>
      </w:r>
      <w:r w:rsidR="00176DAB" w:rsidRPr="00A97BCD">
        <w:t xml:space="preserve">ς του </w:t>
      </w:r>
      <w:r w:rsidRPr="00A97BCD">
        <w:t xml:space="preserve"> ξενοδοχείου, στις περιπτώσεις που </w:t>
      </w:r>
      <w:r w:rsidR="00D445E5">
        <w:t xml:space="preserve">λόγω </w:t>
      </w:r>
      <w:r w:rsidR="00034924">
        <w:t>των ιδιαίτερων συνθηκών, δ</w:t>
      </w:r>
      <w:r w:rsidR="00D445E5">
        <w:t xml:space="preserve">εν θα είναι </w:t>
      </w:r>
      <w:r w:rsidRPr="00A97BCD">
        <w:t xml:space="preserve">εφικτή η επιστροφή στον τόπο διαμονής </w:t>
      </w:r>
      <w:r w:rsidR="00326DAD" w:rsidRPr="00A97BCD">
        <w:t>τους</w:t>
      </w:r>
      <w:r w:rsidR="00D445E5">
        <w:t xml:space="preserve"> ενωρίτερα.</w:t>
      </w:r>
    </w:p>
    <w:p w:rsidR="002B011F" w:rsidRPr="00A97BCD" w:rsidRDefault="00E75E3F" w:rsidP="00E75E3F">
      <w:pPr>
        <w:pStyle w:val="a3"/>
        <w:numPr>
          <w:ilvl w:val="0"/>
          <w:numId w:val="3"/>
        </w:numPr>
        <w:ind w:left="17" w:hanging="357"/>
        <w:jc w:val="both"/>
      </w:pPr>
      <w:r>
        <w:t xml:space="preserve">Τα έξοδα </w:t>
      </w:r>
      <w:r w:rsidR="002B011F">
        <w:t xml:space="preserve">των </w:t>
      </w:r>
      <w:r w:rsidR="004A5802" w:rsidRPr="00E75E3F">
        <w:rPr>
          <w:lang w:val="en-US"/>
        </w:rPr>
        <w:t>self</w:t>
      </w:r>
      <w:r w:rsidR="004A5802" w:rsidRPr="004A5802">
        <w:t>,</w:t>
      </w:r>
      <w:r w:rsidR="002B011F">
        <w:t xml:space="preserve"> </w:t>
      </w:r>
      <w:r w:rsidR="002B011F" w:rsidRPr="00E75E3F">
        <w:rPr>
          <w:lang w:val="en-US"/>
        </w:rPr>
        <w:t>rapid</w:t>
      </w:r>
      <w:r w:rsidR="002B011F" w:rsidRPr="002B011F">
        <w:t xml:space="preserve">, </w:t>
      </w:r>
      <w:r w:rsidR="002B011F">
        <w:t xml:space="preserve">μοριακού </w:t>
      </w:r>
      <w:r>
        <w:t xml:space="preserve">ή άλλων </w:t>
      </w:r>
      <w:proofErr w:type="spellStart"/>
      <w:r w:rsidRPr="00E75E3F">
        <w:t>test</w:t>
      </w:r>
      <w:proofErr w:type="spellEnd"/>
      <w:r w:rsidRPr="00E75E3F">
        <w:rPr>
          <w:lang w:val="en-US"/>
        </w:rPr>
        <w:t>s</w:t>
      </w:r>
      <w:r>
        <w:t>,</w:t>
      </w:r>
      <w:r w:rsidRPr="00E75E3F">
        <w:t xml:space="preserve"> </w:t>
      </w:r>
      <w:r w:rsidR="002B011F">
        <w:t xml:space="preserve">σε όποιες περιπτώσεις προβλέπονται από το νόμο </w:t>
      </w:r>
      <w:r>
        <w:t xml:space="preserve">ή κριθούν απαραίτητα </w:t>
      </w:r>
      <w:r w:rsidR="002B011F">
        <w:t>για τις μετακινήσεις</w:t>
      </w:r>
      <w:r>
        <w:t xml:space="preserve">, </w:t>
      </w:r>
      <w:r w:rsidR="002B011F">
        <w:t>τη διαμονή σε ξενοδοχεία ή την παρουσία στη Γενική Συνέλευση</w:t>
      </w:r>
      <w:r>
        <w:t xml:space="preserve"> </w:t>
      </w:r>
      <w:proofErr w:type="spellStart"/>
      <w:r>
        <w:t>κ.λ.π</w:t>
      </w:r>
      <w:proofErr w:type="spellEnd"/>
      <w:r>
        <w:t>.</w:t>
      </w:r>
      <w:r w:rsidR="002B011F">
        <w:t xml:space="preserve"> Το Ταμείο παρακολουθεί την εξέλιξη των μέτρων και θα ενημερώσει έγκαιρα τα μέλη του για τις σχετικές προβλέψεις </w:t>
      </w:r>
      <w:r>
        <w:t xml:space="preserve">και οδηγίες </w:t>
      </w:r>
      <w:r w:rsidR="002B011F">
        <w:t xml:space="preserve">του </w:t>
      </w:r>
      <w:r>
        <w:t xml:space="preserve">κράτους που θα ισχύουν τις μέρες της </w:t>
      </w:r>
      <w:r w:rsidR="002B011F">
        <w:t>Συνέλευση</w:t>
      </w:r>
      <w:r>
        <w:t>ς</w:t>
      </w:r>
      <w:r w:rsidR="002B011F">
        <w:t>.</w:t>
      </w:r>
    </w:p>
    <w:p w:rsidR="00B32250" w:rsidRDefault="00B32250" w:rsidP="00176DAB">
      <w:pPr>
        <w:jc w:val="both"/>
      </w:pPr>
      <w:r>
        <w:t xml:space="preserve">Η </w:t>
      </w:r>
      <w:r w:rsidR="005C594B">
        <w:t xml:space="preserve">αποζημίωση </w:t>
      </w:r>
      <w:r>
        <w:t xml:space="preserve">θα </w:t>
      </w:r>
      <w:r w:rsidR="006D3F26">
        <w:t xml:space="preserve">πραγματοποιηθεί </w:t>
      </w:r>
      <w:r>
        <w:t xml:space="preserve">μετά </w:t>
      </w:r>
      <w:r w:rsidR="006D3F26">
        <w:t xml:space="preserve">από </w:t>
      </w:r>
      <w:r>
        <w:t>έλεγχο των δικαιολογητικών</w:t>
      </w:r>
      <w:r w:rsidR="000F65E7">
        <w:t xml:space="preserve"> από το Ταμείο</w:t>
      </w:r>
      <w:r w:rsidR="006D3F26">
        <w:t>.</w:t>
      </w:r>
      <w:r>
        <w:t xml:space="preserve"> </w:t>
      </w:r>
    </w:p>
    <w:p w:rsidR="00B32250" w:rsidRPr="007031D2" w:rsidRDefault="00B32250" w:rsidP="007031D2">
      <w:pPr>
        <w:jc w:val="center"/>
        <w:rPr>
          <w:b/>
        </w:rPr>
      </w:pPr>
      <w:r w:rsidRPr="007031D2">
        <w:rPr>
          <w:b/>
        </w:rPr>
        <w:t>Για το Διοικητικό Συμβούλιο</w:t>
      </w:r>
    </w:p>
    <w:p w:rsidR="00B32250" w:rsidRPr="007031D2" w:rsidRDefault="00B32250" w:rsidP="007031D2">
      <w:pPr>
        <w:jc w:val="center"/>
        <w:rPr>
          <w:b/>
        </w:rPr>
      </w:pPr>
      <w:r w:rsidRPr="007031D2">
        <w:rPr>
          <w:b/>
        </w:rPr>
        <w:t>Η Πρόεδρος Δ.Σ.</w:t>
      </w:r>
    </w:p>
    <w:p w:rsidR="00B32250" w:rsidRDefault="00B32250" w:rsidP="006D3F26">
      <w:pPr>
        <w:jc w:val="center"/>
      </w:pPr>
      <w:r w:rsidRPr="007031D2">
        <w:rPr>
          <w:b/>
        </w:rPr>
        <w:t xml:space="preserve">Ακριβή </w:t>
      </w:r>
      <w:proofErr w:type="spellStart"/>
      <w:r w:rsidRPr="007031D2">
        <w:rPr>
          <w:b/>
        </w:rPr>
        <w:t>Γιαννοπούλου</w:t>
      </w:r>
      <w:proofErr w:type="spellEnd"/>
    </w:p>
    <w:sectPr w:rsidR="00B32250" w:rsidSect="00261455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86F7B"/>
    <w:multiLevelType w:val="hybridMultilevel"/>
    <w:tmpl w:val="E528B06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7C42CF"/>
    <w:multiLevelType w:val="hybridMultilevel"/>
    <w:tmpl w:val="6F7A3D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8F93FE0"/>
    <w:multiLevelType w:val="hybridMultilevel"/>
    <w:tmpl w:val="4572A66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50"/>
    <w:rsid w:val="00002D19"/>
    <w:rsid w:val="00034924"/>
    <w:rsid w:val="000B0D37"/>
    <w:rsid w:val="000F65E7"/>
    <w:rsid w:val="0012748D"/>
    <w:rsid w:val="0014558B"/>
    <w:rsid w:val="00176DAB"/>
    <w:rsid w:val="001E41E5"/>
    <w:rsid w:val="00261455"/>
    <w:rsid w:val="002B011F"/>
    <w:rsid w:val="00312A9F"/>
    <w:rsid w:val="00326DAD"/>
    <w:rsid w:val="00326DF2"/>
    <w:rsid w:val="00404C4C"/>
    <w:rsid w:val="004A5802"/>
    <w:rsid w:val="004E336E"/>
    <w:rsid w:val="004F5AA6"/>
    <w:rsid w:val="005C0403"/>
    <w:rsid w:val="005C594B"/>
    <w:rsid w:val="00666F80"/>
    <w:rsid w:val="006A4429"/>
    <w:rsid w:val="006C4714"/>
    <w:rsid w:val="006D3F26"/>
    <w:rsid w:val="006F5436"/>
    <w:rsid w:val="007031D2"/>
    <w:rsid w:val="00766168"/>
    <w:rsid w:val="007F0A07"/>
    <w:rsid w:val="00833DF4"/>
    <w:rsid w:val="00863C35"/>
    <w:rsid w:val="0089065F"/>
    <w:rsid w:val="008C68B9"/>
    <w:rsid w:val="008F77EE"/>
    <w:rsid w:val="009B1574"/>
    <w:rsid w:val="009E566E"/>
    <w:rsid w:val="009E668C"/>
    <w:rsid w:val="00A97BCD"/>
    <w:rsid w:val="00AA7C76"/>
    <w:rsid w:val="00AE4C99"/>
    <w:rsid w:val="00B32250"/>
    <w:rsid w:val="00B46978"/>
    <w:rsid w:val="00C1090D"/>
    <w:rsid w:val="00C10ED7"/>
    <w:rsid w:val="00C26384"/>
    <w:rsid w:val="00C50AE6"/>
    <w:rsid w:val="00C76A96"/>
    <w:rsid w:val="00C9363D"/>
    <w:rsid w:val="00C958F0"/>
    <w:rsid w:val="00D22C54"/>
    <w:rsid w:val="00D445E5"/>
    <w:rsid w:val="00DB0152"/>
    <w:rsid w:val="00E045DB"/>
    <w:rsid w:val="00E44311"/>
    <w:rsid w:val="00E75E3F"/>
    <w:rsid w:val="00E80A2A"/>
    <w:rsid w:val="00E92A71"/>
    <w:rsid w:val="00F03DEE"/>
    <w:rsid w:val="00F13EB4"/>
    <w:rsid w:val="00F9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36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668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C936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936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30698</cp:lastModifiedBy>
  <cp:revision>2</cp:revision>
  <cp:lastPrinted>2021-06-09T10:06:00Z</cp:lastPrinted>
  <dcterms:created xsi:type="dcterms:W3CDTF">2021-06-10T14:50:00Z</dcterms:created>
  <dcterms:modified xsi:type="dcterms:W3CDTF">2021-06-10T14:50:00Z</dcterms:modified>
</cp:coreProperties>
</file>